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709285" cy="3203575"/>
            <wp:effectExtent l="0" t="0" r="0" b="0"/>
            <wp:docPr id="1" name="Image 1" descr="cid:image001.png@01D829A1.373BA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829A1.373BA98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/>
      </w:pPr>
      <w:r>
        <w:rPr>
          <w:b/>
          <w:bCs/>
          <w:color w:val="201F1E"/>
          <w:sz w:val="28"/>
          <w:szCs w:val="28"/>
          <w:u w:val="single"/>
        </w:rPr>
        <w:t>Programme de l’événement</w:t>
      </w:r>
    </w:p>
    <w:p>
      <w:pPr>
        <w:pStyle w:val="Normal"/>
        <w:shd w:val="clear" w:color="auto" w:fill="FFFFFF"/>
        <w:ind w:left="360" w:hanging="0"/>
        <w:jc w:val="center"/>
        <w:rPr/>
      </w:pPr>
      <w:r>
        <w:rPr>
          <w:rFonts w:ascii="Webdings" w:hAnsi="Webdings"/>
          <w:color w:val="201F1E"/>
          <w:sz w:val="24"/>
          <w:szCs w:val="24"/>
        </w:rPr>
        <w:t></w:t>
      </w:r>
      <w:r>
        <w:rPr>
          <w:color w:val="201F1E"/>
          <w:sz w:val="24"/>
          <w:szCs w:val="24"/>
        </w:rPr>
        <w:t xml:space="preserve"> </w:t>
      </w:r>
      <w:r>
        <w:rPr>
          <w:b/>
          <w:bCs/>
          <w:color w:val="201F1E"/>
          <w:sz w:val="24"/>
          <w:szCs w:val="24"/>
        </w:rPr>
        <w:t>14h</w:t>
      </w:r>
      <w:r>
        <w:rPr>
          <w:color w:val="201F1E"/>
          <w:sz w:val="24"/>
          <w:szCs w:val="24"/>
        </w:rPr>
        <w:t xml:space="preserve"> - Introduction de la séance</w:t>
      </w:r>
      <w:bookmarkStart w:id="0" w:name="_GoBack"/>
      <w:bookmarkEnd w:id="0"/>
    </w:p>
    <w:p>
      <w:pPr>
        <w:pStyle w:val="Normal"/>
        <w:shd w:val="clear" w:color="auto" w:fill="FFFFFF"/>
        <w:ind w:left="360" w:hanging="0"/>
        <w:jc w:val="center"/>
        <w:rPr/>
      </w:pPr>
      <w:r>
        <w:rPr>
          <w:rFonts w:ascii="Webdings" w:hAnsi="Webdings"/>
          <w:color w:val="201F1E"/>
          <w:sz w:val="24"/>
          <w:szCs w:val="24"/>
        </w:rPr>
        <w:t></w:t>
      </w:r>
      <w:r>
        <w:rPr>
          <w:color w:val="201F1E"/>
          <w:sz w:val="24"/>
          <w:szCs w:val="24"/>
        </w:rPr>
        <w:t xml:space="preserve"> </w:t>
      </w:r>
      <w:r>
        <w:rPr>
          <w:b/>
          <w:bCs/>
          <w:color w:val="201F1E"/>
          <w:sz w:val="24"/>
          <w:szCs w:val="24"/>
        </w:rPr>
        <w:t>14h20</w:t>
      </w:r>
      <w:r>
        <w:rPr>
          <w:color w:val="201F1E"/>
          <w:sz w:val="24"/>
          <w:szCs w:val="24"/>
        </w:rPr>
        <w:t xml:space="preserve"> - Stratégies d’accélération, nouveauté du 4</w:t>
      </w:r>
      <w:r>
        <w:rPr>
          <w:color w:val="201F1E"/>
          <w:sz w:val="24"/>
          <w:szCs w:val="24"/>
          <w:vertAlign w:val="superscript"/>
        </w:rPr>
        <w:t>ème</w:t>
      </w:r>
      <w:r>
        <w:rPr>
          <w:color w:val="201F1E"/>
          <w:sz w:val="24"/>
          <w:szCs w:val="24"/>
        </w:rPr>
        <w:t xml:space="preserve"> Programme d’Investissements d’Avenir</w:t>
      </w:r>
    </w:p>
    <w:p>
      <w:pPr>
        <w:pStyle w:val="Normal"/>
        <w:shd w:val="clear" w:color="auto" w:fill="FFFFFF"/>
        <w:ind w:left="360" w:hanging="0"/>
        <w:jc w:val="center"/>
        <w:rPr/>
      </w:pPr>
      <w:r>
        <w:rPr>
          <w:rFonts w:ascii="Webdings" w:hAnsi="Webdings"/>
          <w:color w:val="201F1E"/>
          <w:sz w:val="24"/>
          <w:szCs w:val="24"/>
        </w:rPr>
        <w:t></w:t>
      </w:r>
      <w:r>
        <w:rPr>
          <w:color w:val="201F1E"/>
          <w:sz w:val="24"/>
          <w:szCs w:val="24"/>
        </w:rPr>
        <w:t xml:space="preserve"> </w:t>
      </w:r>
      <w:r>
        <w:rPr>
          <w:b/>
          <w:bCs/>
          <w:color w:val="201F1E"/>
          <w:sz w:val="24"/>
          <w:szCs w:val="24"/>
        </w:rPr>
        <w:t>14h40</w:t>
      </w:r>
      <w:r>
        <w:rPr>
          <w:color w:val="201F1E"/>
          <w:sz w:val="24"/>
          <w:szCs w:val="24"/>
        </w:rPr>
        <w:t> - Présentation des appels à projets dans les thématiques Santé</w:t>
      </w:r>
    </w:p>
    <w:p>
      <w:pPr>
        <w:pStyle w:val="Normal"/>
        <w:shd w:val="clear" w:color="auto" w:fill="FFFFFF"/>
        <w:spacing w:before="0" w:after="240"/>
        <w:ind w:left="360" w:hanging="0"/>
        <w:jc w:val="center"/>
        <w:rPr/>
      </w:pPr>
      <w:r>
        <w:rPr>
          <w:rFonts w:ascii="Webdings" w:hAnsi="Webdings"/>
          <w:color w:val="201F1E"/>
          <w:sz w:val="24"/>
          <w:szCs w:val="24"/>
        </w:rPr>
        <w:t></w:t>
      </w:r>
      <w:r>
        <w:rPr>
          <w:color w:val="201F1E"/>
          <w:sz w:val="24"/>
          <w:szCs w:val="24"/>
        </w:rPr>
        <w:t xml:space="preserve"> </w:t>
      </w:r>
      <w:r>
        <w:rPr>
          <w:b/>
          <w:bCs/>
          <w:color w:val="201F1E"/>
          <w:sz w:val="24"/>
          <w:szCs w:val="24"/>
        </w:rPr>
        <w:t>15h-16h</w:t>
      </w:r>
      <w:r>
        <w:rPr>
          <w:color w:val="201F1E"/>
          <w:sz w:val="24"/>
          <w:szCs w:val="24"/>
        </w:rPr>
        <w:t xml:space="preserve"> - Questions/Réponses</w:t>
      </w:r>
    </w:p>
    <w:p>
      <w:pPr>
        <w:pStyle w:val="Normal"/>
        <w:shd w:val="clear" w:color="auto" w:fill="FFFFFF"/>
        <w:spacing w:before="0" w:after="240"/>
        <w:jc w:val="center"/>
        <w:rPr/>
      </w:pPr>
      <w:r>
        <w:rPr>
          <w:b/>
          <w:bCs/>
          <w:sz w:val="28"/>
          <w:szCs w:val="28"/>
        </w:rPr>
        <w:t>   </w:t>
      </w:r>
      <w:r>
        <w:rPr>
          <w:b/>
          <w:bCs/>
          <w:color w:val="000000"/>
          <w:sz w:val="28"/>
          <w:szCs w:val="28"/>
        </w:rPr>
        <w:t xml:space="preserve">     </w:t>
      </w:r>
      <w:r>
        <w:rPr>
          <w:b/>
          <w:bCs/>
          <w:sz w:val="28"/>
          <w:szCs w:val="28"/>
        </w:rPr>
        <w:t> </w:t>
      </w:r>
      <w:hyperlink r:id="rId3">
        <w:r>
          <w:rPr>
            <w:rStyle w:val="LienInternet"/>
            <w:b/>
            <w:bCs/>
            <w:sz w:val="28"/>
            <w:szCs w:val="28"/>
          </w:rPr>
          <w:t>INSCRIPTION en ligne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     </w:t>
      </w:r>
      <w:r>
        <w:rPr>
          <w:b/>
          <w:bCs/>
          <w:sz w:val="28"/>
          <w:szCs w:val="28"/>
        </w:rPr>
        <w:t> 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eb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94f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semiHidden/>
    <w:unhideWhenUsed/>
    <w:rsid w:val="008e294f"/>
    <w:rPr>
      <w:color w:val="0563C1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e294f"/>
    <w:rPr>
      <w:rFonts w:ascii="Tahoma" w:hAnsi="Tahoma" w:cs="Tahoma"/>
      <w:sz w:val="16"/>
      <w:szCs w:val="16"/>
      <w:lang w:eastAsia="fr-FR"/>
    </w:rPr>
  </w:style>
  <w:style w:type="character" w:styleId="ListLabel1">
    <w:name w:val="ListLabel 1"/>
    <w:qFormat/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e294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rldefense.com/v3/__https:/devup.pro/imt/__;!!FiWPmuqhD5aF3oDTQnc!ymWMQLkAbFDoKUkjDJAl32vZQH3up0aIuXKAUNskQzXTpkC-sPXUI5iFpbLG6AAUA4c1U7Q$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LibreOffice/6.2.8.2.M1$Windows_X86_64 LibreOffice_project/ba352b96595e9b31d57a5fb2829eccca433f28f7</Application>
  <Pages>1</Pages>
  <Words>40</Words>
  <Characters>234</Characters>
  <CharactersWithSpaces>285</CharactersWithSpaces>
  <Paragraphs>7</Paragraphs>
  <Company>Ministères Chargés des Affaires Sociales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2022-03-15T14:23:47Z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Ministères Chargés des Affaires Sociales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